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CFDB6" w14:textId="77777777" w:rsidR="0094217A" w:rsidRPr="009716CC" w:rsidRDefault="0094217A" w:rsidP="0094217A">
      <w:pPr>
        <w:pStyle w:val="APCHeaded"/>
        <w:rPr>
          <w:rFonts w:ascii="Arial" w:hAnsi="Arial"/>
        </w:rPr>
      </w:pPr>
      <w:bookmarkStart w:id="0" w:name="_Toc359336481"/>
      <w:r w:rsidRPr="009716CC">
        <w:rPr>
          <w:rFonts w:ascii="Arial" w:hAnsi="Arial"/>
        </w:rPr>
        <w:t>ALFRISTON PARISH COUNCIL</w:t>
      </w:r>
    </w:p>
    <w:p w14:paraId="1BAE2D13" w14:textId="77777777" w:rsidR="0094217A" w:rsidRPr="0094217A" w:rsidRDefault="0094217A" w:rsidP="0094217A">
      <w:pPr>
        <w:tabs>
          <w:tab w:val="left" w:pos="851"/>
        </w:tabs>
        <w:jc w:val="center"/>
        <w:rPr>
          <w:rFonts w:asciiTheme="minorHAnsi" w:hAnsiTheme="minorHAnsi" w:cstheme="minorHAnsi"/>
          <w:b/>
          <w:sz w:val="32"/>
          <w:szCs w:val="32"/>
          <w:u w:val="single"/>
        </w:rPr>
      </w:pPr>
      <w:r w:rsidRPr="0094217A">
        <w:rPr>
          <w:rFonts w:asciiTheme="minorHAnsi" w:hAnsiTheme="minorHAnsi" w:cstheme="minorHAnsi"/>
          <w:b/>
          <w:sz w:val="32"/>
          <w:szCs w:val="32"/>
          <w:u w:val="single"/>
        </w:rPr>
        <w:t xml:space="preserve">STANDING ORDERS </w:t>
      </w:r>
    </w:p>
    <w:p w14:paraId="383171EF" w14:textId="2A9B9E67" w:rsidR="00C00ED4" w:rsidRDefault="00C00ED4" w:rsidP="00C00ED4">
      <w:pPr>
        <w:pStyle w:val="ListParagraph"/>
        <w:jc w:val="center"/>
        <w:rPr>
          <w:rFonts w:ascii="Calibri" w:hAnsi="Calibri" w:cs="Calibri"/>
          <w:b/>
          <w:bCs/>
        </w:rPr>
      </w:pPr>
      <w:r>
        <w:rPr>
          <w:rFonts w:ascii="Calibri" w:hAnsi="Calibri" w:cs="Calibri"/>
          <w:b/>
          <w:bCs/>
        </w:rPr>
        <w:t>Reviewed and adopted: 2</w:t>
      </w:r>
      <w:r w:rsidR="007E7C00">
        <w:rPr>
          <w:rFonts w:ascii="Calibri" w:hAnsi="Calibri" w:cs="Calibri"/>
          <w:b/>
          <w:bCs/>
        </w:rPr>
        <w:t>0th</w:t>
      </w:r>
      <w:r>
        <w:rPr>
          <w:rFonts w:ascii="Calibri" w:hAnsi="Calibri" w:cs="Calibri"/>
          <w:b/>
          <w:bCs/>
        </w:rPr>
        <w:t xml:space="preserve"> May 202</w:t>
      </w:r>
      <w:r w:rsidR="007E7C00">
        <w:rPr>
          <w:rFonts w:ascii="Calibri" w:hAnsi="Calibri" w:cs="Calibri"/>
          <w:b/>
          <w:bCs/>
        </w:rPr>
        <w:t>4</w:t>
      </w:r>
    </w:p>
    <w:p w14:paraId="5BECA322" w14:textId="254837AF" w:rsidR="00C00ED4" w:rsidRDefault="00C00ED4" w:rsidP="00C00ED4">
      <w:pPr>
        <w:pStyle w:val="ListParagraph"/>
        <w:jc w:val="center"/>
        <w:rPr>
          <w:rFonts w:ascii="Calibri" w:hAnsi="Calibri" w:cs="Calibri"/>
          <w:b/>
          <w:bCs/>
        </w:rPr>
      </w:pPr>
      <w:r>
        <w:rPr>
          <w:rFonts w:ascii="Calibri" w:hAnsi="Calibri" w:cs="Calibri"/>
          <w:b/>
          <w:bCs/>
        </w:rPr>
        <w:t>Due next review: May 202</w:t>
      </w:r>
      <w:r w:rsidR="007E7C00">
        <w:rPr>
          <w:rFonts w:ascii="Calibri" w:hAnsi="Calibri" w:cs="Calibri"/>
          <w:b/>
          <w:bCs/>
        </w:rPr>
        <w:t>5</w:t>
      </w:r>
    </w:p>
    <w:p w14:paraId="3A8CD6ED" w14:textId="77777777" w:rsidR="0094217A" w:rsidRDefault="0094217A" w:rsidP="001C2A1D">
      <w:pPr>
        <w:spacing w:after="200" w:line="276" w:lineRule="auto"/>
        <w:rPr>
          <w:rFonts w:ascii="Arial" w:hAnsi="Arial" w:cs="Arial"/>
          <w:b/>
          <w:sz w:val="28"/>
          <w:szCs w:val="28"/>
        </w:rPr>
      </w:pPr>
    </w:p>
    <w:bookmarkStart w:id="1" w:name="_Toc357072129"/>
    <w:bookmarkStart w:id="2" w:name="_Toc359318554"/>
    <w:bookmarkStart w:id="3" w:name="_Toc359334502"/>
    <w:bookmarkStart w:id="4" w:name="_Toc359334781"/>
    <w:bookmarkEnd w:id="0"/>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0" w:history="1">
        <w:r>
          <w:rPr>
            <w:rStyle w:val="Hyperlink"/>
            <w:rFonts w:ascii="Arial" w:hAnsi="Arial" w:cs="Arial"/>
            <w:b w:val="0"/>
            <w:bCs w:val="0"/>
            <w:sz w:val="22"/>
            <w:szCs w:val="22"/>
          </w:rPr>
          <w:t>R</w:t>
        </w:r>
        <w:r w:rsidRPr="001C2A1D">
          <w:rPr>
            <w:rStyle w:val="Hyperlink"/>
            <w:rFonts w:ascii="Arial" w:hAnsi="Arial" w:cs="Arial"/>
            <w:b w:val="0"/>
            <w:bCs w:val="0"/>
            <w:sz w:val="22"/>
            <w:szCs w:val="22"/>
          </w:rPr>
          <w:t>ules of debate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1" w:history="1">
        <w:r>
          <w:rPr>
            <w:rStyle w:val="Hyperlink"/>
            <w:rFonts w:ascii="Arial" w:hAnsi="Arial" w:cs="Arial"/>
            <w:b w:val="0"/>
            <w:bCs w:val="0"/>
            <w:sz w:val="22"/>
            <w:szCs w:val="22"/>
          </w:rPr>
          <w:t>D</w:t>
        </w:r>
        <w:r w:rsidRPr="001C2A1D">
          <w:rPr>
            <w:rStyle w:val="Hyperlink"/>
            <w:rFonts w:ascii="Arial" w:hAnsi="Arial" w:cs="Arial"/>
            <w:b w:val="0"/>
            <w:bCs w:val="0"/>
            <w:sz w:val="22"/>
            <w:szCs w:val="22"/>
          </w:rPr>
          <w:t>isorderly conduct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7" w:history="1">
        <w:r>
          <w:rPr>
            <w:rStyle w:val="Hyperlink"/>
            <w:rFonts w:ascii="Arial" w:hAnsi="Arial" w:cs="Arial"/>
            <w:b w:val="0"/>
            <w:bCs w:val="0"/>
            <w:sz w:val="22"/>
            <w:szCs w:val="22"/>
            <w14:scene3d>
              <w14:camera w14:prst="orthographicFront"/>
              <w14:lightRig w14:rig="threePt" w14:dir="t">
                <w14:rot w14:lat="0" w14:lon="0" w14:rev="0"/>
              </w14:lightRig>
            </w14:scene3d>
          </w:rPr>
          <w:t>V</w:t>
        </w:r>
        <w:r w:rsidRPr="001C2A1D">
          <w:rPr>
            <w:rStyle w:val="Hyperlink"/>
            <w:rFonts w:ascii="Arial" w:hAnsi="Arial" w:cs="Arial"/>
            <w:b w:val="0"/>
            <w:bCs w:val="0"/>
            <w:sz w:val="22"/>
            <w:szCs w:val="22"/>
          </w:rPr>
          <w:t>oting on appointments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9"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at a meeting that do not require written notice</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4A4D28C5" w14:textId="2B31490C" w:rsidR="00616F7D" w:rsidRDefault="001E3ED6" w:rsidP="00156B69">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359336483"/>
    </w:p>
    <w:p w14:paraId="700242E4" w14:textId="3EA30DC7" w:rsidR="00616F7D" w:rsidRPr="00616F7D" w:rsidRDefault="001E3ED6" w:rsidP="00616F7D">
      <w:pPr>
        <w:pStyle w:val="Heading1"/>
        <w:spacing w:before="0" w:after="200" w:line="276" w:lineRule="auto"/>
        <w:rPr>
          <w:rFonts w:ascii="Arial" w:hAnsi="Arial" w:cs="Arial"/>
          <w:b/>
          <w:szCs w:val="22"/>
        </w:rPr>
      </w:pPr>
      <w:bookmarkStart w:id="6" w:name="_Toc509571990"/>
      <w:r w:rsidRPr="00D17972">
        <w:rPr>
          <w:rFonts w:ascii="Arial" w:hAnsi="Arial" w:cs="Arial"/>
          <w:b/>
          <w:sz w:val="28"/>
        </w:rPr>
        <w:lastRenderedPageBreak/>
        <w:t>RULES OF DEBATE AT MEETINGS</w:t>
      </w:r>
      <w:bookmarkEnd w:id="1"/>
      <w:bookmarkEnd w:id="2"/>
      <w:bookmarkEnd w:id="3"/>
      <w:bookmarkEnd w:id="4"/>
      <w:bookmarkEnd w:id="5"/>
      <w:bookmarkEnd w:id="6"/>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380BEF45"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CD4C23">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7972">
        <w:rPr>
          <w:rFonts w:ascii="Arial" w:hAnsi="Arial" w:cs="Arial"/>
          <w:b/>
          <w:sz w:val="28"/>
        </w:rPr>
        <w:lastRenderedPageBreak/>
        <w:t>DISORDERLY CONDUCT AT MEETINGS</w:t>
      </w:r>
      <w:bookmarkEnd w:id="7"/>
      <w:bookmarkEnd w:id="8"/>
      <w:bookmarkEnd w:id="9"/>
      <w:bookmarkEnd w:id="10"/>
      <w:bookmarkEnd w:id="11"/>
      <w:bookmarkEnd w:id="12"/>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7972">
        <w:rPr>
          <w:rFonts w:ascii="Arial" w:hAnsi="Arial" w:cs="Arial"/>
          <w:b/>
          <w:sz w:val="28"/>
        </w:rPr>
        <w:t>MEETINGS GENERALLY</w:t>
      </w:r>
      <w:bookmarkEnd w:id="13"/>
      <w:bookmarkEnd w:id="14"/>
      <w:bookmarkEnd w:id="15"/>
      <w:bookmarkEnd w:id="16"/>
      <w:bookmarkEnd w:id="17"/>
      <w:bookmarkEnd w:id="18"/>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12CAE020" w:rsidR="00883BA0"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1C2A1D" w14:paraId="60D3A663" w14:textId="77777777" w:rsidTr="00C6203D">
        <w:tc>
          <w:tcPr>
            <w:tcW w:w="423" w:type="dxa"/>
            <w:shd w:val="clear" w:color="auto" w:fill="auto"/>
          </w:tcPr>
          <w:p w14:paraId="4BE54335" w14:textId="77777777" w:rsidR="00883BA0" w:rsidRPr="007055EE"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7055EE">
              <w:rPr>
                <w:rFonts w:ascii="Arial" w:hAnsi="Arial" w:cs="Arial"/>
                <w:color w:val="DE000E"/>
                <w:sz w:val="22"/>
                <w:szCs w:val="22"/>
                <w:lang w:bidi="en-US"/>
              </w:rPr>
              <w:t>●</w:t>
            </w:r>
          </w:p>
        </w:tc>
        <w:tc>
          <w:tcPr>
            <w:tcW w:w="8342" w:type="dxa"/>
            <w:shd w:val="clear" w:color="auto" w:fill="auto"/>
          </w:tcPr>
          <w:p w14:paraId="020D86C3" w14:textId="77777777" w:rsidR="00C6203D" w:rsidRPr="007055EE" w:rsidRDefault="00C6203D"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7055EE">
              <w:rPr>
                <w:rFonts w:ascii="Arial" w:hAnsi="Arial" w:cs="Arial"/>
                <w:sz w:val="22"/>
                <w:szCs w:val="22"/>
              </w:rPr>
              <w:t>The Meetings of the Council shall be held each month (excluding August and December) in the Alfriston War Memorial Hall at 7.30pm, on the third Monday of each month, unless the Parish Council decides otherwise.</w:t>
            </w:r>
          </w:p>
          <w:p w14:paraId="3550337A" w14:textId="0F671E99" w:rsidR="00883BA0" w:rsidRPr="007055EE"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7055EE">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C6203D">
        <w:tc>
          <w:tcPr>
            <w:tcW w:w="423"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C6203D">
        <w:tc>
          <w:tcPr>
            <w:tcW w:w="423"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342" w:type="dxa"/>
            <w:shd w:val="clear" w:color="auto" w:fill="auto"/>
          </w:tcPr>
          <w:p w14:paraId="5E42D759" w14:textId="532974A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C6203D">
        <w:tc>
          <w:tcPr>
            <w:tcW w:w="423"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2"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C6203D">
        <w:tc>
          <w:tcPr>
            <w:tcW w:w="423"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questions and give evidence at a meeting which they are entitled to attend in respect of the </w:t>
            </w:r>
            <w:r w:rsidRPr="001C2A1D">
              <w:rPr>
                <w:rFonts w:ascii="Arial" w:hAnsi="Arial" w:cs="Arial"/>
                <w:color w:val="000000"/>
                <w:sz w:val="22"/>
                <w:szCs w:val="22"/>
                <w:lang w:bidi="en-US"/>
              </w:rPr>
              <w:lastRenderedPageBreak/>
              <w:t>business on the agenda.</w:t>
            </w:r>
          </w:p>
        </w:tc>
      </w:tr>
      <w:tr w:rsidR="00883BA0" w:rsidRPr="001C2A1D" w14:paraId="56A62D6E" w14:textId="77777777" w:rsidTr="00C6203D">
        <w:tc>
          <w:tcPr>
            <w:tcW w:w="423"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A35A274" w14:textId="428CE173"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CD4C23">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C6203D">
        <w:trPr>
          <w:trHeight w:val="683"/>
        </w:trPr>
        <w:tc>
          <w:tcPr>
            <w:tcW w:w="423"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1DD295BA" w14:textId="3E8BBDD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a member of the public shall not speak for more than</w:t>
            </w:r>
            <w:r w:rsidR="00CD4C23">
              <w:rPr>
                <w:rFonts w:ascii="Arial" w:hAnsi="Arial" w:cs="Arial"/>
                <w:color w:val="000000"/>
                <w:sz w:val="22"/>
                <w:szCs w:val="22"/>
                <w:lang w:bidi="en-US"/>
              </w:rPr>
              <w:t xml:space="preserve"> 5</w:t>
            </w:r>
            <w:r w:rsidRPr="001C2A1D">
              <w:rPr>
                <w:rFonts w:ascii="Arial" w:hAnsi="Arial" w:cs="Arial"/>
                <w:color w:val="000000"/>
                <w:sz w:val="22"/>
                <w:szCs w:val="22"/>
                <w:lang w:bidi="en-US"/>
              </w:rPr>
              <w:t xml:space="preserve"> minutes.</w:t>
            </w:r>
          </w:p>
        </w:tc>
      </w:tr>
      <w:tr w:rsidR="00883BA0" w:rsidRPr="001C2A1D" w14:paraId="7FAD0E19" w14:textId="77777777" w:rsidTr="00C6203D">
        <w:tc>
          <w:tcPr>
            <w:tcW w:w="423"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C6203D">
        <w:tc>
          <w:tcPr>
            <w:tcW w:w="423"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61E25613" w14:textId="1498FD8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C6203D">
        <w:tc>
          <w:tcPr>
            <w:tcW w:w="423"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C6203D">
        <w:tc>
          <w:tcPr>
            <w:tcW w:w="423"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C6203D">
        <w:tc>
          <w:tcPr>
            <w:tcW w:w="423"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2"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C6203D">
        <w:tc>
          <w:tcPr>
            <w:tcW w:w="423"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342"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C6203D">
        <w:tc>
          <w:tcPr>
            <w:tcW w:w="423"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2"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C6203D">
        <w:tc>
          <w:tcPr>
            <w:tcW w:w="423"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2"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C6203D">
        <w:tc>
          <w:tcPr>
            <w:tcW w:w="423"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2"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C6203D">
        <w:tc>
          <w:tcPr>
            <w:tcW w:w="423"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2"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w:t>
            </w:r>
            <w:r w:rsidRPr="001C2A1D">
              <w:rPr>
                <w:rFonts w:ascii="Arial" w:hAnsi="Arial" w:cs="Arial"/>
                <w:b/>
                <w:bCs/>
                <w:color w:val="000000"/>
                <w:sz w:val="22"/>
                <w:szCs w:val="22"/>
                <w:lang w:bidi="en-US"/>
              </w:rPr>
              <w:lastRenderedPageBreak/>
              <w:t xml:space="preserve">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C6203D">
        <w:tc>
          <w:tcPr>
            <w:tcW w:w="423"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2"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C6203D">
        <w:tc>
          <w:tcPr>
            <w:tcW w:w="423"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2"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C6203D">
        <w:tc>
          <w:tcPr>
            <w:tcW w:w="423"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C6203D">
        <w:tc>
          <w:tcPr>
            <w:tcW w:w="423"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C6203D">
        <w:tc>
          <w:tcPr>
            <w:tcW w:w="423"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r w:rsidR="00883BA0" w:rsidRPr="001C2A1D" w14:paraId="21A4931C" w14:textId="77777777" w:rsidTr="00156B69">
        <w:tc>
          <w:tcPr>
            <w:tcW w:w="423"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342"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 xml:space="preserve">If a meeting is or becomes inquorate no business shall be </w:t>
            </w:r>
            <w:proofErr w:type="gramStart"/>
            <w:r w:rsidRPr="001C2A1D">
              <w:rPr>
                <w:rFonts w:ascii="Arial" w:hAnsi="Arial" w:cs="Arial"/>
                <w:b/>
                <w:bCs/>
                <w:color w:val="000000"/>
                <w:sz w:val="22"/>
                <w:szCs w:val="22"/>
                <w:lang w:bidi="en-US"/>
              </w:rPr>
              <w:t>transacted</w:t>
            </w:r>
            <w:proofErr w:type="gramEnd"/>
            <w:r w:rsidRPr="001C2A1D">
              <w:rPr>
                <w:rFonts w:ascii="Arial" w:hAnsi="Arial" w:cs="Arial"/>
                <w:color w:val="000000"/>
                <w:sz w:val="22"/>
                <w:szCs w:val="22"/>
                <w:lang w:bidi="en-US"/>
              </w:rPr>
              <w:t xml:space="preserve"> and the meeting shall be closed. The business on the agenda for the meeting </w:t>
            </w:r>
            <w:r w:rsidRPr="001C2A1D">
              <w:rPr>
                <w:rFonts w:ascii="Arial" w:hAnsi="Arial" w:cs="Arial"/>
                <w:color w:val="000000"/>
                <w:sz w:val="22"/>
                <w:szCs w:val="22"/>
                <w:lang w:bidi="en-US"/>
              </w:rPr>
              <w:lastRenderedPageBreak/>
              <w:t xml:space="preserve">shall be adjourned to another meeting. </w:t>
            </w:r>
          </w:p>
        </w:tc>
      </w:tr>
      <w:tr w:rsidR="00883BA0" w:rsidRPr="001C2A1D" w14:paraId="331F9142" w14:textId="77777777" w:rsidTr="00156B69">
        <w:tc>
          <w:tcPr>
            <w:tcW w:w="423"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63A911FB" w14:textId="598E9D74" w:rsidR="00883BA0" w:rsidRDefault="00883BA0" w:rsidP="00C6203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CD4C23">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p w14:paraId="3944EAE6" w14:textId="77777777" w:rsidR="00C6203D" w:rsidRPr="007055EE" w:rsidRDefault="00C6203D" w:rsidP="00C6203D">
            <w:pPr>
              <w:pStyle w:val="Body"/>
              <w:numPr>
                <w:ilvl w:val="0"/>
                <w:numId w:val="40"/>
              </w:numPr>
              <w:rPr>
                <w:rFonts w:ascii="Arial" w:hAnsi="Arial" w:cs="Arial"/>
                <w:color w:val="auto"/>
              </w:rPr>
            </w:pPr>
            <w:r w:rsidRPr="007055EE">
              <w:rPr>
                <w:rFonts w:ascii="Arial" w:hAnsi="Arial" w:cs="Arial"/>
                <w:color w:val="auto"/>
                <w:lang w:val="en-US"/>
              </w:rPr>
              <w:t xml:space="preserve">Only letters from members of the Public to the Clerk to be </w:t>
            </w:r>
            <w:proofErr w:type="gramStart"/>
            <w:r w:rsidRPr="007055EE">
              <w:rPr>
                <w:rFonts w:ascii="Arial" w:hAnsi="Arial" w:cs="Arial"/>
                <w:color w:val="auto"/>
                <w:lang w:val="en-US"/>
              </w:rPr>
              <w:t>read out</w:t>
            </w:r>
            <w:proofErr w:type="gramEnd"/>
            <w:r w:rsidRPr="007055EE">
              <w:rPr>
                <w:rFonts w:ascii="Arial" w:hAnsi="Arial" w:cs="Arial"/>
                <w:color w:val="auto"/>
                <w:lang w:val="en-US"/>
              </w:rPr>
              <w:t xml:space="preserve"> at Council Meetings are those the Clerk deems constructive with respect to any matter that does or could form an Agenda item.   All other correspondence to the Clerk shall be forwarded to every Councillor. </w:t>
            </w:r>
          </w:p>
          <w:p w14:paraId="4F3B4A4D" w14:textId="77777777" w:rsidR="00C6203D" w:rsidRDefault="00C6203D" w:rsidP="00C6203D">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E88D9FE" w14:textId="7C83ED84" w:rsidR="00231F57" w:rsidRPr="00231F57" w:rsidRDefault="00231F57" w:rsidP="00C6203D">
            <w:pPr>
              <w:spacing w:line="276" w:lineRule="auto"/>
              <w:outlineLvl w:val="0"/>
              <w:rPr>
                <w:rFonts w:ascii="Arial" w:hAnsi="Arial" w:cs="Arial"/>
                <w:sz w:val="22"/>
                <w:szCs w:val="22"/>
                <w:highlight w:val="yellow"/>
              </w:rPr>
            </w:pPr>
          </w:p>
        </w:tc>
      </w:tr>
    </w:tbl>
    <w:p w14:paraId="7127DE8E" w14:textId="77777777" w:rsidR="00883BA0" w:rsidRPr="00D17972" w:rsidRDefault="001E3ED6" w:rsidP="001C2A1D">
      <w:pPr>
        <w:pStyle w:val="Heading1"/>
        <w:spacing w:before="0" w:after="200" w:line="276" w:lineRule="auto"/>
        <w:rPr>
          <w:rFonts w:ascii="Arial" w:hAnsi="Arial" w:cs="Arial"/>
          <w:b/>
          <w:sz w:val="28"/>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7972">
        <w:rPr>
          <w:rFonts w:ascii="Arial" w:hAnsi="Arial" w:cs="Arial"/>
          <w:b/>
          <w:sz w:val="28"/>
        </w:rPr>
        <w:t>COMMITTEES AND SUB-COMMITTEES</w:t>
      </w:r>
      <w:bookmarkEnd w:id="29"/>
      <w:bookmarkEnd w:id="30"/>
      <w:bookmarkEnd w:id="31"/>
      <w:bookmarkEnd w:id="32"/>
      <w:bookmarkEnd w:id="33"/>
      <w:bookmarkEnd w:id="34"/>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66C1148F"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9D6125">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that they are unable to </w:t>
      </w:r>
      <w:proofErr w:type="gramStart"/>
      <w:r w:rsidRPr="001C2A1D">
        <w:rPr>
          <w:rFonts w:ascii="Arial" w:hAnsi="Arial" w:cs="Arial"/>
          <w:color w:val="000000"/>
          <w:sz w:val="22"/>
          <w:szCs w:val="22"/>
          <w:lang w:bidi="en-US"/>
        </w:rPr>
        <w:t>attend;</w:t>
      </w:r>
      <w:proofErr w:type="gramEnd"/>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w:t>
      </w:r>
      <w:r w:rsidRPr="001C2A1D">
        <w:rPr>
          <w:rFonts w:ascii="Arial" w:hAnsi="Arial" w:cs="Arial"/>
          <w:color w:val="000000"/>
          <w:sz w:val="22"/>
          <w:szCs w:val="22"/>
          <w:lang w:bidi="en-US"/>
        </w:rPr>
        <w:lastRenderedPageBreak/>
        <w:t xml:space="preserve">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FD87B4B" w14:textId="77777777" w:rsidR="00883BA0" w:rsidRPr="00D17972" w:rsidRDefault="001E3ED6" w:rsidP="001C2A1D">
      <w:pPr>
        <w:pStyle w:val="Heading1"/>
        <w:spacing w:before="0" w:after="200" w:line="276" w:lineRule="auto"/>
        <w:rPr>
          <w:rFonts w:ascii="Arial" w:hAnsi="Arial" w:cs="Arial"/>
          <w:b/>
          <w:sz w:val="28"/>
        </w:rPr>
      </w:pPr>
      <w:bookmarkStart w:id="36" w:name="_Toc357072135"/>
      <w:bookmarkStart w:id="37" w:name="_Toc359318559"/>
      <w:bookmarkStart w:id="38" w:name="_Toc359334507"/>
      <w:bookmarkStart w:id="39" w:name="_Toc359334786"/>
      <w:bookmarkStart w:id="40" w:name="_Toc359336488"/>
      <w:bookmarkStart w:id="41" w:name="_Toc509571994"/>
      <w:r w:rsidRPr="00D17972">
        <w:rPr>
          <w:rFonts w:ascii="Arial" w:hAnsi="Arial" w:cs="Arial"/>
          <w:b/>
          <w:sz w:val="28"/>
        </w:rPr>
        <w:t>ORDINARY COUNCIL MEETINGS</w:t>
      </w:r>
      <w:bookmarkEnd w:id="36"/>
      <w:bookmarkEnd w:id="37"/>
      <w:bookmarkEnd w:id="38"/>
      <w:bookmarkEnd w:id="39"/>
      <w:bookmarkEnd w:id="40"/>
      <w:bookmarkEnd w:id="41"/>
      <w:r w:rsidRPr="00D17972">
        <w:rPr>
          <w:rFonts w:ascii="Arial" w:hAnsi="Arial" w:cs="Arial"/>
          <w:b/>
          <w:sz w:val="28"/>
        </w:rPr>
        <w:t xml:space="preserve"> </w:t>
      </w: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0C51B8">
        <w:rPr>
          <w:rFonts w:ascii="Arial" w:hAnsi="Arial" w:cs="Arial"/>
          <w:b/>
          <w:sz w:val="28"/>
        </w:rPr>
        <w:t>EXTRAORDINARY MEETINGS</w:t>
      </w:r>
      <w:bookmarkEnd w:id="42"/>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3"/>
      <w:bookmarkEnd w:id="44"/>
      <w:bookmarkEnd w:id="45"/>
      <w:bookmarkEnd w:id="46"/>
      <w:bookmarkEnd w:id="47"/>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6D7C35FE"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9D6125">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9D6125">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sidR="009D6125">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0C51B8">
        <w:rPr>
          <w:rFonts w:ascii="Arial" w:hAnsi="Arial" w:cs="Arial"/>
          <w:b/>
          <w:sz w:val="28"/>
        </w:rPr>
        <w:t>PREVIOUS RESOLUTIONS</w:t>
      </w:r>
      <w:bookmarkEnd w:id="35"/>
      <w:bookmarkEnd w:id="48"/>
      <w:bookmarkEnd w:id="49"/>
      <w:bookmarkEnd w:id="50"/>
      <w:bookmarkEnd w:id="51"/>
      <w:bookmarkEnd w:id="52"/>
      <w:r w:rsidR="00616F7D">
        <w:rPr>
          <w:rFonts w:ascii="Arial" w:hAnsi="Arial" w:cs="Arial"/>
          <w:b/>
          <w:szCs w:val="22"/>
        </w:rPr>
        <w:br/>
      </w:r>
    </w:p>
    <w:p w14:paraId="40E17099" w14:textId="4550CB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9D6125">
        <w:rPr>
          <w:rFonts w:ascii="Arial" w:hAnsi="Arial" w:cs="Arial"/>
          <w:color w:val="000000"/>
          <w:sz w:val="22"/>
          <w:szCs w:val="22"/>
          <w:lang w:bidi="en-US"/>
        </w:rPr>
        <w:t>3</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0C51B8">
        <w:rPr>
          <w:rFonts w:ascii="Arial" w:hAnsi="Arial" w:cs="Arial"/>
          <w:b/>
          <w:sz w:val="28"/>
        </w:rPr>
        <w:lastRenderedPageBreak/>
        <w:t>VOTING ON APPOINTMENTS</w:t>
      </w:r>
      <w:bookmarkEnd w:id="53"/>
      <w:bookmarkEnd w:id="54"/>
      <w:bookmarkEnd w:id="55"/>
      <w:bookmarkEnd w:id="56"/>
      <w:bookmarkEnd w:id="57"/>
      <w:bookmarkEnd w:id="58"/>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0C51B8">
        <w:rPr>
          <w:rFonts w:ascii="Arial" w:hAnsi="Arial" w:cs="Arial"/>
          <w:b/>
          <w:sz w:val="28"/>
        </w:rPr>
        <w:t>MOTIONS FOR A MEETING THAT REQUIRE WRITTEN NOTICE TO BE GIVEN TO THE PROPER OFFICER</w:t>
      </w:r>
      <w:bookmarkEnd w:id="59"/>
      <w:bookmarkEnd w:id="60"/>
      <w:bookmarkEnd w:id="61"/>
      <w:bookmarkEnd w:id="62"/>
      <w:bookmarkEnd w:id="63"/>
      <w:bookmarkEnd w:id="64"/>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5FE81A7A"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3F7816">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23585502"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3F7816">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0C51B8">
        <w:rPr>
          <w:rFonts w:ascii="Arial" w:hAnsi="Arial" w:cs="Arial"/>
          <w:b/>
          <w:sz w:val="28"/>
        </w:rPr>
        <w:lastRenderedPageBreak/>
        <w:t>MOTIONS AT A MEETING THAT DO NOT REQUIRE WRITTEN NOTICE</w:t>
      </w:r>
      <w:bookmarkEnd w:id="74"/>
      <w:bookmarkEnd w:id="75"/>
      <w:bookmarkEnd w:id="76"/>
      <w:bookmarkEnd w:id="77"/>
      <w:bookmarkEnd w:id="78"/>
      <w:r w:rsidRPr="000C51B8">
        <w:rPr>
          <w:rFonts w:ascii="Arial" w:hAnsi="Arial" w:cs="Arial"/>
          <w:b/>
          <w:sz w:val="28"/>
        </w:rPr>
        <w:t xml:space="preserve"> </w:t>
      </w:r>
      <w:bookmarkEnd w:id="79"/>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0" w:name="_Toc509572000"/>
      <w:bookmarkStart w:id="81" w:name="_Toc359318565"/>
      <w:bookmarkStart w:id="82" w:name="_Toc359334516"/>
      <w:bookmarkStart w:id="83" w:name="_Toc359334795"/>
      <w:bookmarkStart w:id="84" w:name="_Toc359336497"/>
      <w:bookmarkStart w:id="85" w:name="_Toc357072140"/>
      <w:r w:rsidRPr="000C51B8">
        <w:rPr>
          <w:rFonts w:ascii="Arial" w:hAnsi="Arial" w:cs="Arial"/>
          <w:b/>
          <w:sz w:val="28"/>
        </w:rPr>
        <w:t>MANAGEMENT OF INFORMATION</w:t>
      </w:r>
      <w:bookmarkEnd w:id="80"/>
      <w:r w:rsidRPr="000C51B8">
        <w:rPr>
          <w:rFonts w:ascii="Arial" w:hAnsi="Arial" w:cs="Arial"/>
          <w:b/>
          <w:sz w:val="28"/>
        </w:rPr>
        <w:t xml:space="preserve"> </w:t>
      </w:r>
      <w:bookmarkEnd w:id="81"/>
      <w:bookmarkEnd w:id="82"/>
      <w:bookmarkEnd w:id="83"/>
      <w:bookmarkEnd w:id="84"/>
      <w:bookmarkEnd w:id="85"/>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65892649" w:rsidR="00883BA0" w:rsidRPr="00C6203D" w:rsidRDefault="0054042F" w:rsidP="00C6203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sidRPr="00C6203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0C51B8">
        <w:rPr>
          <w:rFonts w:ascii="Arial" w:hAnsi="Arial" w:cs="Arial"/>
          <w:b/>
          <w:sz w:val="28"/>
        </w:rPr>
        <w:t>DRAFT MINUTES</w:t>
      </w:r>
      <w:bookmarkEnd w:id="86"/>
      <w:bookmarkEnd w:id="87"/>
      <w:bookmarkEnd w:id="88"/>
      <w:bookmarkEnd w:id="89"/>
      <w:bookmarkEnd w:id="90"/>
      <w:bookmarkEnd w:id="91"/>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3" w:name="_Toc359318567"/>
      <w:bookmarkStart w:id="94" w:name="_Toc359334518"/>
      <w:bookmarkStart w:id="95" w:name="_Toc359334797"/>
      <w:bookmarkStart w:id="96" w:name="_Toc359336499"/>
      <w:bookmarkStart w:id="97" w:name="_Toc509572002"/>
      <w:r w:rsidRPr="000C51B8">
        <w:rPr>
          <w:rFonts w:ascii="Arial" w:hAnsi="Arial" w:cs="Arial"/>
          <w:b/>
          <w:sz w:val="28"/>
        </w:rPr>
        <w:t>CODE OF CONDUCT AND DISPENSATIONS</w:t>
      </w:r>
      <w:bookmarkEnd w:id="92"/>
      <w:bookmarkEnd w:id="93"/>
      <w:bookmarkEnd w:id="94"/>
      <w:bookmarkEnd w:id="95"/>
      <w:bookmarkEnd w:id="96"/>
      <w:bookmarkEnd w:id="97"/>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8"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8"/>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694AF6F6"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decision as to whether to grant a dispensation shall be made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 xml:space="preserve">ouncil, or committee or sub-committee for which the dispensation is </w:t>
      </w:r>
      <w:proofErr w:type="gramStart"/>
      <w:r w:rsidRPr="001C2A1D">
        <w:rPr>
          <w:rFonts w:ascii="Arial" w:hAnsi="Arial" w:cs="Arial"/>
          <w:color w:val="000000"/>
          <w:sz w:val="22"/>
          <w:szCs w:val="22"/>
          <w:lang w:bidi="en-US"/>
        </w:rPr>
        <w:t>required</w:t>
      </w:r>
      <w:proofErr w:type="gramEnd"/>
      <w:r w:rsidRPr="001C2A1D">
        <w:rPr>
          <w:rFonts w:ascii="Arial" w:hAnsi="Arial" w:cs="Arial"/>
          <w:color w:val="000000"/>
          <w:sz w:val="22"/>
          <w:szCs w:val="22"/>
          <w:lang w:bidi="en-US"/>
        </w:rPr>
        <w:t xml:space="preserve">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5F56C936" w:rsidR="00883BA0" w:rsidRPr="00730A54"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1F72085E" w14:textId="77777777" w:rsidR="00730A54" w:rsidRPr="001C2A1D" w:rsidRDefault="00730A54" w:rsidP="00730A54">
      <w:pPr>
        <w:widowControl w:val="0"/>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lastRenderedPageBreak/>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F77678">
        <w:rPr>
          <w:rFonts w:ascii="Arial" w:hAnsi="Arial" w:cs="Arial"/>
          <w:b/>
          <w:sz w:val="28"/>
        </w:rPr>
        <w:t>CODE OF CONDUCT COMPLAINTS</w:t>
      </w:r>
      <w:bookmarkEnd w:id="102"/>
      <w:bookmarkEnd w:id="103"/>
      <w:bookmarkEnd w:id="104"/>
      <w:bookmarkEnd w:id="105"/>
      <w:bookmarkEnd w:id="106"/>
      <w:r w:rsidRPr="00F77678">
        <w:rPr>
          <w:rFonts w:ascii="Arial" w:hAnsi="Arial" w:cs="Arial"/>
          <w:b/>
          <w:sz w:val="28"/>
        </w:rPr>
        <w:t xml:space="preserve"> </w:t>
      </w:r>
      <w:bookmarkEnd w:id="107"/>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3564B42" w14:textId="3E468B37" w:rsidR="00883BA0" w:rsidRPr="00616F7D" w:rsidRDefault="001E3ED6" w:rsidP="001C2A1D">
      <w:pPr>
        <w:pStyle w:val="Heading1"/>
        <w:spacing w:before="0" w:after="200" w:line="276" w:lineRule="auto"/>
        <w:rPr>
          <w:rFonts w:ascii="Arial" w:hAnsi="Arial" w:cs="Arial"/>
          <w:b/>
          <w:szCs w:val="22"/>
          <w:lang w:bidi="en-US"/>
        </w:rPr>
      </w:pPr>
      <w:bookmarkStart w:id="110" w:name="_Toc359318570"/>
      <w:bookmarkStart w:id="111" w:name="_Toc359334521"/>
      <w:bookmarkStart w:id="112" w:name="_Toc359334800"/>
      <w:bookmarkStart w:id="113" w:name="_Toc359336502"/>
      <w:bookmarkStart w:id="114" w:name="_Toc509572004"/>
      <w:r w:rsidRPr="00F77678">
        <w:rPr>
          <w:rFonts w:ascii="Arial" w:hAnsi="Arial" w:cs="Arial"/>
          <w:b/>
          <w:sz w:val="28"/>
          <w:lang w:bidi="en-US"/>
        </w:rPr>
        <w:t>PROPER OFFICER</w:t>
      </w:r>
      <w:bookmarkEnd w:id="108"/>
      <w:bookmarkEnd w:id="110"/>
      <w:bookmarkEnd w:id="111"/>
      <w:bookmarkEnd w:id="112"/>
      <w:bookmarkEnd w:id="113"/>
      <w:bookmarkEnd w:id="114"/>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5B828915"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9, include on the agenda all motions in the order received unless a councillor has given written notice at least</w:t>
      </w:r>
      <w:r w:rsidR="009D6125">
        <w:rPr>
          <w:rFonts w:ascii="Arial" w:hAnsi="Arial" w:cs="Arial"/>
          <w:color w:val="000000"/>
          <w:sz w:val="22"/>
          <w:szCs w:val="22"/>
          <w:lang w:bidi="en-US"/>
        </w:rPr>
        <w:t xml:space="preserve"> 7</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43312E4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9D6125">
        <w:rPr>
          <w:rFonts w:ascii="Arial" w:hAnsi="Arial" w:cs="Arial"/>
          <w:color w:val="000000"/>
          <w:sz w:val="22"/>
          <w:szCs w:val="22"/>
          <w:lang w:bidi="en-US"/>
        </w:rPr>
        <w:t>Planning</w:t>
      </w:r>
      <w:r w:rsidRPr="001C2A1D">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r w:rsidR="00730A54">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5"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F77678">
        <w:rPr>
          <w:rFonts w:ascii="Arial" w:hAnsi="Arial" w:cs="Arial"/>
          <w:b/>
          <w:sz w:val="28"/>
        </w:rPr>
        <w:t>RESPONSIBLE FINANCIAL OFFICER</w:t>
      </w:r>
      <w:bookmarkEnd w:id="116"/>
      <w:bookmarkEnd w:id="117"/>
      <w:bookmarkEnd w:id="118"/>
      <w:bookmarkEnd w:id="119"/>
      <w:bookmarkEnd w:id="120"/>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F77678">
        <w:rPr>
          <w:rFonts w:ascii="Arial" w:hAnsi="Arial" w:cs="Arial"/>
          <w:b/>
          <w:sz w:val="28"/>
        </w:rPr>
        <w:t>ACCOUNTS AND ACCOUNTING STATEMENT</w:t>
      </w:r>
      <w:bookmarkEnd w:id="121"/>
      <w:r w:rsidRPr="00F77678">
        <w:rPr>
          <w:rFonts w:ascii="Arial" w:hAnsi="Arial" w:cs="Arial"/>
          <w:b/>
          <w:sz w:val="28"/>
        </w:rPr>
        <w:t>S</w:t>
      </w:r>
      <w:bookmarkEnd w:id="122"/>
      <w:bookmarkEnd w:id="123"/>
      <w:bookmarkEnd w:id="124"/>
      <w:bookmarkEnd w:id="125"/>
      <w:bookmarkEnd w:id="126"/>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F77678">
        <w:rPr>
          <w:rFonts w:ascii="Arial" w:hAnsi="Arial" w:cs="Arial"/>
          <w:b/>
          <w:sz w:val="28"/>
        </w:rPr>
        <w:t>FINANCIAL CONTROLS AND PROCUREMENT</w:t>
      </w:r>
      <w:bookmarkEnd w:id="127"/>
      <w:bookmarkEnd w:id="128"/>
      <w:bookmarkEnd w:id="129"/>
      <w:bookmarkEnd w:id="130"/>
      <w:bookmarkEnd w:id="131"/>
      <w:bookmarkEnd w:id="132"/>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w:t>
      </w:r>
      <w:r w:rsidR="00250218" w:rsidRPr="001C2A1D">
        <w:rPr>
          <w:rFonts w:ascii="Arial" w:hAnsi="Arial" w:cs="Arial"/>
          <w:b/>
          <w:bCs/>
          <w:color w:val="000000"/>
          <w:sz w:val="22"/>
          <w:szCs w:val="22"/>
          <w:lang w:bidi="en-US"/>
        </w:rPr>
        <w:lastRenderedPageBreak/>
        <w:t>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09"/>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F77678">
        <w:rPr>
          <w:rFonts w:ascii="Arial" w:hAnsi="Arial" w:cs="Arial"/>
          <w:b/>
          <w:sz w:val="28"/>
        </w:rPr>
        <w:t>HANDLING STAFF MATTERS</w:t>
      </w:r>
      <w:bookmarkEnd w:id="133"/>
      <w:bookmarkEnd w:id="134"/>
      <w:bookmarkEnd w:id="135"/>
      <w:bookmarkEnd w:id="136"/>
      <w:bookmarkEnd w:id="137"/>
      <w:bookmarkEnd w:id="138"/>
      <w:r w:rsidR="00616F7D">
        <w:rPr>
          <w:rFonts w:ascii="Arial" w:hAnsi="Arial" w:cs="Arial"/>
          <w:b/>
          <w:szCs w:val="22"/>
        </w:rPr>
        <w:br/>
      </w:r>
    </w:p>
    <w:p w14:paraId="4C245782" w14:textId="7E88B6C5"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w:t>
      </w:r>
      <w:r w:rsidR="00730A54">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the </w:t>
      </w:r>
      <w:r w:rsidR="009D6125">
        <w:rPr>
          <w:rFonts w:ascii="Arial" w:hAnsi="Arial" w:cs="Arial"/>
          <w:color w:val="000000"/>
          <w:sz w:val="22"/>
          <w:szCs w:val="22"/>
          <w:lang w:bidi="en-US"/>
        </w:rPr>
        <w:t xml:space="preserve">Personnel </w:t>
      </w:r>
      <w:r w:rsidRPr="001C2A1D">
        <w:rPr>
          <w:rFonts w:ascii="Arial" w:hAnsi="Arial" w:cs="Arial"/>
          <w:color w:val="000000"/>
          <w:sz w:val="22"/>
          <w:szCs w:val="22"/>
          <w:lang w:bidi="en-US"/>
        </w:rPr>
        <w:t xml:space="preserve">committee is subject to standing order </w:t>
      </w:r>
      <w:r w:rsidR="005A405C" w:rsidRPr="001C2A1D">
        <w:rPr>
          <w:rFonts w:ascii="Arial" w:hAnsi="Arial" w:cs="Arial"/>
          <w:color w:val="000000"/>
          <w:sz w:val="22"/>
          <w:szCs w:val="22"/>
          <w:lang w:bidi="en-US"/>
        </w:rPr>
        <w:t>11.</w:t>
      </w:r>
    </w:p>
    <w:p w14:paraId="293DEDAB" w14:textId="4026E360"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0C7C2F">
        <w:rPr>
          <w:rFonts w:ascii="Arial" w:hAnsi="Arial" w:cs="Arial"/>
          <w:color w:val="000000"/>
          <w:sz w:val="22"/>
          <w:szCs w:val="22"/>
          <w:lang w:bidi="en-US"/>
        </w:rPr>
        <w:t xml:space="preserve">Personnel </w:t>
      </w:r>
      <w:r w:rsidR="00883BA0" w:rsidRPr="001C2A1D">
        <w:rPr>
          <w:rFonts w:ascii="Arial" w:hAnsi="Arial" w:cs="Arial"/>
          <w:color w:val="000000"/>
          <w:sz w:val="22"/>
          <w:szCs w:val="22"/>
          <w:lang w:bidi="en-US"/>
        </w:rPr>
        <w:t>committee</w:t>
      </w:r>
      <w:r w:rsidR="0080238E">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of absence occasioned by illness or other reason and that person shall report such absence to the </w:t>
      </w:r>
      <w:r w:rsidR="000C7C2F">
        <w:rPr>
          <w:rFonts w:ascii="Arial" w:hAnsi="Arial" w:cs="Arial"/>
          <w:color w:val="000000"/>
          <w:sz w:val="22"/>
          <w:szCs w:val="22"/>
          <w:lang w:bidi="en-US"/>
        </w:rPr>
        <w:t xml:space="preserve">Chair of the Personnel Committee. </w:t>
      </w:r>
    </w:p>
    <w:p w14:paraId="47D391FC" w14:textId="313A965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sidR="000C7C2F">
        <w:rPr>
          <w:rFonts w:ascii="Arial" w:hAnsi="Arial" w:cs="Arial"/>
          <w:color w:val="000000"/>
          <w:sz w:val="22"/>
          <w:szCs w:val="22"/>
          <w:lang w:bidi="en-US"/>
        </w:rPr>
        <w:t xml:space="preserve">Personnel </w:t>
      </w:r>
      <w:r w:rsidRPr="001C2A1D">
        <w:rPr>
          <w:rFonts w:ascii="Arial" w:hAnsi="Arial" w:cs="Arial"/>
          <w:color w:val="000000"/>
          <w:sz w:val="22"/>
          <w:szCs w:val="22"/>
          <w:lang w:bidi="en-US"/>
        </w:rPr>
        <w:t xml:space="preserve">committee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r w:rsidR="000C7C2F">
        <w:rPr>
          <w:rFonts w:ascii="Arial" w:hAnsi="Arial" w:cs="Arial"/>
          <w:color w:val="000000"/>
          <w:sz w:val="22"/>
          <w:szCs w:val="22"/>
          <w:lang w:bidi="en-US"/>
        </w:rPr>
        <w:t>Personnel c</w:t>
      </w:r>
      <w:r w:rsidRPr="001C2A1D">
        <w:rPr>
          <w:rFonts w:ascii="Arial" w:hAnsi="Arial" w:cs="Arial"/>
          <w:color w:val="000000"/>
          <w:sz w:val="22"/>
          <w:szCs w:val="22"/>
          <w:lang w:bidi="en-US"/>
        </w:rPr>
        <w:t>ommittee</w:t>
      </w:r>
      <w:r w:rsidR="000C7C2F">
        <w:rPr>
          <w:rFonts w:ascii="Arial" w:hAnsi="Arial" w:cs="Arial"/>
          <w:color w:val="000000"/>
          <w:sz w:val="22"/>
          <w:szCs w:val="22"/>
          <w:lang w:bidi="en-US"/>
        </w:rPr>
        <w:t>.</w:t>
      </w:r>
    </w:p>
    <w:p w14:paraId="1A945AB9" w14:textId="1B5736B6"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0C7C2F">
        <w:rPr>
          <w:rFonts w:ascii="Arial" w:hAnsi="Arial" w:cs="Arial"/>
          <w:color w:val="000000"/>
          <w:sz w:val="22"/>
          <w:szCs w:val="22"/>
          <w:lang w:bidi="en-US"/>
        </w:rPr>
        <w:t xml:space="preserve">Personnel </w:t>
      </w:r>
      <w:r w:rsidR="00883BA0" w:rsidRPr="001C2A1D">
        <w:rPr>
          <w:rFonts w:ascii="Arial" w:hAnsi="Arial" w:cs="Arial"/>
          <w:color w:val="000000"/>
          <w:sz w:val="22"/>
          <w:szCs w:val="22"/>
          <w:lang w:bidi="en-US"/>
        </w:rPr>
        <w:t xml:space="preserve">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 of </w:t>
      </w:r>
      <w:r w:rsidR="000C7C2F">
        <w:rPr>
          <w:rFonts w:ascii="Arial" w:hAnsi="Arial" w:cs="Arial"/>
          <w:color w:val="000000"/>
          <w:sz w:val="22"/>
          <w:szCs w:val="22"/>
          <w:lang w:bidi="en-US"/>
        </w:rPr>
        <w:t xml:space="preserve">the Personnel Committee. </w:t>
      </w:r>
    </w:p>
    <w:p w14:paraId="48692D72" w14:textId="0E9715A2"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0C7C2F">
        <w:rPr>
          <w:rFonts w:ascii="Arial" w:hAnsi="Arial" w:cs="Arial"/>
          <w:color w:val="000000"/>
          <w:sz w:val="22"/>
          <w:szCs w:val="22"/>
          <w:lang w:bidi="en-US"/>
        </w:rPr>
        <w:t>Personnel</w:t>
      </w:r>
      <w:r w:rsidR="00883BA0" w:rsidRPr="001C2A1D">
        <w:rPr>
          <w:rFonts w:ascii="Arial" w:hAnsi="Arial" w:cs="Arial"/>
          <w:color w:val="000000"/>
          <w:sz w:val="22"/>
          <w:szCs w:val="22"/>
          <w:lang w:bidi="en-US"/>
        </w:rPr>
        <w:t xml:space="preserve"> committee this shall be communicated to another member of </w:t>
      </w:r>
      <w:r w:rsidR="000C7C2F">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 xml:space="preserve">which shall be reported back and progressed by resolution of </w:t>
      </w:r>
      <w:r w:rsidR="000C7C2F">
        <w:rPr>
          <w:rFonts w:ascii="Arial" w:hAnsi="Arial" w:cs="Arial"/>
          <w:color w:val="000000"/>
          <w:sz w:val="22"/>
          <w:szCs w:val="22"/>
          <w:lang w:bidi="en-US"/>
        </w:rPr>
        <w:t xml:space="preserve">the Personnel committee. </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39" w:name="_Toc509572009"/>
      <w:r w:rsidRPr="00F77678">
        <w:rPr>
          <w:rFonts w:ascii="Arial" w:hAnsi="Arial" w:cs="Arial"/>
          <w:b/>
          <w:sz w:val="28"/>
        </w:rPr>
        <w:t>RESPONSIBILITIES TO PROVIDE INFORMATION</w:t>
      </w:r>
      <w:bookmarkEnd w:id="139"/>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0" w:name="_Toc509572010"/>
      <w:r w:rsidRPr="00F77678">
        <w:rPr>
          <w:rFonts w:ascii="Arial" w:hAnsi="Arial" w:cs="Arial"/>
          <w:b/>
          <w:sz w:val="28"/>
          <w:lang w:bidi="en-US"/>
        </w:rPr>
        <w:lastRenderedPageBreak/>
        <w:t>RESPONSIBILITIES UNDER DATA PROTECTION LEGISLATION</w:t>
      </w:r>
      <w:bookmarkEnd w:id="140"/>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03127158" w:rsidR="00EE0E20"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7592F28A" w14:textId="77777777" w:rsidR="00D25A14" w:rsidRPr="00616F7D" w:rsidRDefault="00D25A14" w:rsidP="00D25A14">
      <w:pPr>
        <w:pStyle w:val="ListParagraph"/>
        <w:spacing w:after="200" w:line="276" w:lineRule="auto"/>
        <w:ind w:left="567"/>
        <w:rPr>
          <w:rFonts w:ascii="Arial" w:hAnsi="Arial" w:cs="Arial"/>
          <w:b/>
          <w:sz w:val="22"/>
          <w:szCs w:val="22"/>
        </w:rPr>
      </w:pP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1" w:name="_Toc357072153"/>
      <w:bookmarkStart w:id="142" w:name="_Toc359318576"/>
      <w:bookmarkStart w:id="143" w:name="_Toc359334527"/>
      <w:bookmarkStart w:id="144" w:name="_Toc359334806"/>
      <w:bookmarkStart w:id="145" w:name="_Toc359336508"/>
      <w:bookmarkStart w:id="146" w:name="_Toc509572011"/>
      <w:r w:rsidRPr="00F77678">
        <w:rPr>
          <w:rFonts w:ascii="Arial" w:hAnsi="Arial" w:cs="Arial"/>
          <w:b/>
          <w:sz w:val="28"/>
        </w:rPr>
        <w:t>RELATIONS WITH THE PRESS/MEDIA</w:t>
      </w:r>
      <w:bookmarkEnd w:id="141"/>
      <w:bookmarkEnd w:id="142"/>
      <w:bookmarkEnd w:id="143"/>
      <w:bookmarkEnd w:id="144"/>
      <w:bookmarkEnd w:id="145"/>
      <w:bookmarkEnd w:id="146"/>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7" w:name="_Toc357072154"/>
      <w:bookmarkStart w:id="148" w:name="_Toc359318577"/>
      <w:bookmarkStart w:id="149" w:name="_Toc359334528"/>
      <w:bookmarkStart w:id="150" w:name="_Toc359334807"/>
      <w:bookmarkStart w:id="151" w:name="_Toc359336509"/>
      <w:bookmarkStart w:id="152" w:name="_Toc509572012"/>
      <w:r w:rsidRPr="00F77678">
        <w:rPr>
          <w:rFonts w:ascii="Arial" w:hAnsi="Arial" w:cs="Arial"/>
          <w:b/>
          <w:sz w:val="28"/>
        </w:rPr>
        <w:t>EXECUTION AND SEALING OF LEGAL DEEDS</w:t>
      </w:r>
      <w:bookmarkEnd w:id="147"/>
      <w:bookmarkEnd w:id="148"/>
      <w:bookmarkEnd w:id="149"/>
      <w:bookmarkEnd w:id="150"/>
      <w:bookmarkEnd w:id="151"/>
      <w:bookmarkEnd w:id="152"/>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64D8124" w14:textId="77777777" w:rsidR="0080238E" w:rsidRDefault="00883BA0" w:rsidP="0080238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5010588F" w:rsidR="00883BA0" w:rsidRPr="0080238E" w:rsidRDefault="00883BA0" w:rsidP="0080238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0238E">
        <w:rPr>
          <w:rFonts w:ascii="Arial" w:hAnsi="Arial" w:cs="Arial"/>
          <w:b/>
          <w:bCs/>
          <w:color w:val="000000"/>
          <w:sz w:val="22"/>
          <w:szCs w:val="22"/>
          <w:lang w:bidi="en-US"/>
        </w:rPr>
        <w:t>Subject to standing order 2</w:t>
      </w:r>
      <w:r w:rsidR="00EF6623" w:rsidRPr="0080238E">
        <w:rPr>
          <w:rFonts w:ascii="Arial" w:hAnsi="Arial" w:cs="Arial"/>
          <w:b/>
          <w:bCs/>
          <w:color w:val="000000"/>
          <w:sz w:val="22"/>
          <w:szCs w:val="22"/>
          <w:lang w:bidi="en-US"/>
        </w:rPr>
        <w:t>3</w:t>
      </w:r>
      <w:r w:rsidRPr="0080238E">
        <w:rPr>
          <w:rFonts w:ascii="Arial" w:hAnsi="Arial" w:cs="Arial"/>
          <w:b/>
          <w:bCs/>
          <w:color w:val="000000"/>
          <w:sz w:val="22"/>
          <w:szCs w:val="22"/>
          <w:lang w:bidi="en-US"/>
        </w:rPr>
        <w:t>(a</w:t>
      </w:r>
      <w:r w:rsidR="00D87BF7" w:rsidRPr="0080238E">
        <w:rPr>
          <w:rFonts w:ascii="Arial" w:hAnsi="Arial" w:cs="Arial"/>
          <w:b/>
          <w:bCs/>
          <w:color w:val="000000"/>
          <w:sz w:val="22"/>
          <w:szCs w:val="22"/>
          <w:lang w:bidi="en-US"/>
        </w:rPr>
        <w:t>),</w:t>
      </w:r>
      <w:r w:rsidRPr="0080238E">
        <w:rPr>
          <w:rFonts w:ascii="Arial" w:hAnsi="Arial" w:cs="Arial"/>
          <w:b/>
          <w:bCs/>
          <w:color w:val="000000"/>
          <w:sz w:val="22"/>
          <w:szCs w:val="22"/>
          <w:lang w:bidi="en-US"/>
        </w:rPr>
        <w:t xml:space="preserve"> any two councill</w:t>
      </w:r>
      <w:r w:rsidR="00857F9E" w:rsidRPr="0080238E">
        <w:rPr>
          <w:rFonts w:ascii="Arial" w:hAnsi="Arial" w:cs="Arial"/>
          <w:b/>
          <w:bCs/>
          <w:color w:val="000000"/>
          <w:sz w:val="22"/>
          <w:szCs w:val="22"/>
          <w:lang w:bidi="en-US"/>
        </w:rPr>
        <w:t xml:space="preserve">ors </w:t>
      </w:r>
      <w:proofErr w:type="gramStart"/>
      <w:r w:rsidR="00857F9E" w:rsidRPr="0080238E">
        <w:rPr>
          <w:rFonts w:ascii="Arial" w:hAnsi="Arial" w:cs="Arial"/>
          <w:b/>
          <w:bCs/>
          <w:color w:val="000000"/>
          <w:sz w:val="22"/>
          <w:szCs w:val="22"/>
          <w:lang w:bidi="en-US"/>
        </w:rPr>
        <w:t>may sign,</w:t>
      </w:r>
      <w:proofErr w:type="gramEnd"/>
      <w:r w:rsidR="00857F9E" w:rsidRPr="0080238E">
        <w:rPr>
          <w:rFonts w:ascii="Arial" w:hAnsi="Arial" w:cs="Arial"/>
          <w:b/>
          <w:bCs/>
          <w:color w:val="000000"/>
          <w:sz w:val="22"/>
          <w:szCs w:val="22"/>
          <w:lang w:bidi="en-US"/>
        </w:rPr>
        <w:t xml:space="preserve"> on behalf of the C</w:t>
      </w:r>
      <w:r w:rsidRPr="0080238E">
        <w:rPr>
          <w:rFonts w:ascii="Arial" w:hAnsi="Arial" w:cs="Arial"/>
          <w:b/>
          <w:bCs/>
          <w:color w:val="000000"/>
          <w:sz w:val="22"/>
          <w:szCs w:val="22"/>
          <w:lang w:bidi="en-US"/>
        </w:rPr>
        <w:t xml:space="preserve">ouncil, any deed required by law and the Proper Officer shall witness their signatures. </w:t>
      </w:r>
    </w:p>
    <w:p w14:paraId="6CFC0684" w14:textId="1E224FD3" w:rsidR="00883BA0" w:rsidRPr="001C2A1D" w:rsidRDefault="00616F7D"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F77678">
        <w:rPr>
          <w:rFonts w:ascii="Arial" w:hAnsi="Arial" w:cs="Arial"/>
          <w:b/>
          <w:sz w:val="28"/>
        </w:rPr>
        <w:t>COMMUNICATING WITH DISTRICT AND COUNTY OR UNITARY COUNCILLORS</w:t>
      </w:r>
      <w:bookmarkEnd w:id="153"/>
      <w:bookmarkEnd w:id="154"/>
      <w:bookmarkEnd w:id="155"/>
      <w:bookmarkEnd w:id="156"/>
      <w:bookmarkEnd w:id="157"/>
      <w:bookmarkEnd w:id="158"/>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4" w:name="_Toc509572014"/>
      <w:r w:rsidRPr="00F77678">
        <w:rPr>
          <w:rFonts w:ascii="Arial" w:hAnsi="Arial" w:cs="Arial"/>
          <w:b/>
          <w:sz w:val="28"/>
        </w:rPr>
        <w:t>RESTRICTIONS ON COUNCILLOR ACTIVITIES</w:t>
      </w:r>
      <w:bookmarkEnd w:id="159"/>
      <w:bookmarkEnd w:id="160"/>
      <w:bookmarkEnd w:id="161"/>
      <w:bookmarkEnd w:id="162"/>
      <w:bookmarkEnd w:id="164"/>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3"/>
      <w:r w:rsidR="00616F7D">
        <w:rPr>
          <w:rFonts w:ascii="Arial" w:hAnsi="Arial" w:cs="Arial"/>
          <w:color w:val="000000"/>
          <w:sz w:val="22"/>
          <w:szCs w:val="22"/>
          <w:lang w:bidi="en-US"/>
        </w:rPr>
        <w:br/>
      </w:r>
    </w:p>
    <w:p w14:paraId="20F99161" w14:textId="77777777" w:rsidR="00733E7C" w:rsidRPr="007055EE" w:rsidRDefault="00733E7C" w:rsidP="00733E7C">
      <w:pPr>
        <w:pStyle w:val="Heading1"/>
        <w:spacing w:before="0" w:after="200" w:line="276" w:lineRule="auto"/>
        <w:rPr>
          <w:rFonts w:ascii="Arial" w:hAnsi="Arial" w:cs="Arial"/>
          <w:b/>
          <w:sz w:val="28"/>
        </w:rPr>
      </w:pPr>
      <w:bookmarkStart w:id="165" w:name="_Toc359318581"/>
      <w:bookmarkStart w:id="166" w:name="_Toc359334532"/>
      <w:bookmarkStart w:id="167" w:name="_Toc359334811"/>
      <w:bookmarkStart w:id="168" w:name="_Toc359336513"/>
      <w:bookmarkStart w:id="169" w:name="_Toc509572015"/>
      <w:r w:rsidRPr="007055EE">
        <w:rPr>
          <w:rFonts w:ascii="Arial" w:hAnsi="Arial" w:cs="Arial"/>
          <w:b/>
          <w:sz w:val="28"/>
        </w:rPr>
        <w:t xml:space="preserve">OUTSIDE BODIES </w:t>
      </w:r>
    </w:p>
    <w:p w14:paraId="04C03D18" w14:textId="49933F3B" w:rsidR="00733E7C" w:rsidRPr="007055EE" w:rsidRDefault="00733E7C" w:rsidP="007067AF">
      <w:pPr>
        <w:pStyle w:val="Heading1"/>
        <w:numPr>
          <w:ilvl w:val="0"/>
          <w:numId w:val="54"/>
        </w:numPr>
        <w:spacing w:before="0" w:after="200" w:line="276" w:lineRule="auto"/>
        <w:rPr>
          <w:rFonts w:ascii="Arial" w:hAnsi="Arial" w:cs="Arial"/>
          <w:b/>
          <w:sz w:val="28"/>
        </w:rPr>
      </w:pPr>
      <w:r w:rsidRPr="007055EE">
        <w:rPr>
          <w:rFonts w:ascii="Arial" w:hAnsi="Arial" w:cs="Arial"/>
          <w:color w:val="auto"/>
        </w:rPr>
        <w:t xml:space="preserve">APC, entirely at its discretion, may invite a local group or society, amenity organisation or similar, or representative of or to such a group, to become an Outside Body listed on the APC agenda. </w:t>
      </w:r>
    </w:p>
    <w:p w14:paraId="5DF482AE" w14:textId="77777777" w:rsidR="00733E7C" w:rsidRPr="007055EE" w:rsidRDefault="00733E7C" w:rsidP="007067AF">
      <w:pPr>
        <w:pStyle w:val="Body"/>
        <w:numPr>
          <w:ilvl w:val="0"/>
          <w:numId w:val="54"/>
        </w:numPr>
        <w:jc w:val="both"/>
        <w:rPr>
          <w:rFonts w:ascii="Arial" w:hAnsi="Arial" w:cs="Arial"/>
          <w:color w:val="auto"/>
        </w:rPr>
      </w:pPr>
      <w:r w:rsidRPr="007055EE">
        <w:rPr>
          <w:rFonts w:ascii="Arial" w:hAnsi="Arial" w:cs="Arial"/>
          <w:color w:val="auto"/>
        </w:rPr>
        <w:t>A representative of or to such an Outside Body shall be invited to deliver a report to each APC ordinary meeting. Such reports will not be part of the closed session of the meeting.</w:t>
      </w:r>
    </w:p>
    <w:p w14:paraId="08463990" w14:textId="77777777" w:rsidR="00733E7C" w:rsidRPr="007055EE" w:rsidRDefault="00733E7C" w:rsidP="007067AF">
      <w:pPr>
        <w:pStyle w:val="Body"/>
        <w:numPr>
          <w:ilvl w:val="0"/>
          <w:numId w:val="54"/>
        </w:numPr>
        <w:jc w:val="both"/>
        <w:rPr>
          <w:rFonts w:ascii="Arial" w:hAnsi="Arial" w:cs="Arial"/>
          <w:color w:val="auto"/>
        </w:rPr>
      </w:pPr>
      <w:r w:rsidRPr="007055EE">
        <w:rPr>
          <w:rFonts w:ascii="Arial" w:hAnsi="Arial" w:cs="Arial"/>
          <w:color w:val="auto"/>
        </w:rPr>
        <w:br/>
        <w:t xml:space="preserve">Being invited to become an Outside Body confers no rights or status. By making any invitation to become an Outside Body APC does not endorse or encourage any acts, activities or omissions of the Outside Body and APC does not as a result of any invitation to become an Outside Body adopt or accept any liability arising out of any acts, activities or omissions undertaken by the Outside Body. The Outside Body shall remain its own entity responsible for its own acts or omissions. </w:t>
      </w:r>
    </w:p>
    <w:p w14:paraId="091AEF74" w14:textId="77777777" w:rsidR="00733E7C" w:rsidRPr="007055EE" w:rsidRDefault="00733E7C" w:rsidP="00733E7C">
      <w:pPr>
        <w:pStyle w:val="Body"/>
        <w:jc w:val="both"/>
        <w:rPr>
          <w:rFonts w:ascii="Arial" w:hAnsi="Arial" w:cs="Arial"/>
          <w:color w:val="auto"/>
        </w:rPr>
      </w:pPr>
    </w:p>
    <w:p w14:paraId="6960FA13" w14:textId="30ED9A91" w:rsidR="00733E7C" w:rsidRPr="007055EE" w:rsidRDefault="00733E7C" w:rsidP="007067AF">
      <w:pPr>
        <w:pStyle w:val="Body"/>
        <w:numPr>
          <w:ilvl w:val="0"/>
          <w:numId w:val="54"/>
        </w:numPr>
        <w:jc w:val="both"/>
        <w:rPr>
          <w:rFonts w:ascii="Arial" w:hAnsi="Arial" w:cs="Arial"/>
          <w:color w:val="auto"/>
        </w:rPr>
      </w:pPr>
      <w:r w:rsidRPr="007055EE">
        <w:rPr>
          <w:rFonts w:ascii="Arial" w:hAnsi="Arial" w:cs="Arial"/>
          <w:color w:val="auto"/>
        </w:rPr>
        <w:t>The decision to invite a body to become an Outside Body, and any decision of APC to rescind such an invitation, shall be by resolution moved on notice [Outside Bodies in place at </w:t>
      </w:r>
      <w:hyperlink r:id="rId11" w:history="1">
        <w:r w:rsidRPr="007055EE">
          <w:rPr>
            <w:rStyle w:val="Hyperlink"/>
            <w:rFonts w:ascii="Arial" w:hAnsi="Arial" w:cs="Arial"/>
            <w:color w:val="auto"/>
          </w:rPr>
          <w:t>17/2/2020</w:t>
        </w:r>
      </w:hyperlink>
      <w:r w:rsidRPr="007055EE">
        <w:rPr>
          <w:rFonts w:ascii="Arial" w:hAnsi="Arial" w:cs="Arial"/>
          <w:color w:val="auto"/>
        </w:rPr>
        <w:t> shall be deemed to have been invited by resolution].</w:t>
      </w:r>
    </w:p>
    <w:p w14:paraId="264F883D" w14:textId="77777777" w:rsidR="00733E7C" w:rsidRPr="00733E7C" w:rsidRDefault="00733E7C" w:rsidP="00733E7C">
      <w:pPr>
        <w:pStyle w:val="Body"/>
        <w:ind w:left="17"/>
        <w:jc w:val="both"/>
        <w:rPr>
          <w:rStyle w:val="None"/>
          <w:rFonts w:ascii="Arial" w:hAnsi="Arial" w:cs="Arial"/>
          <w:color w:val="auto"/>
          <w:lang w:val="en-US"/>
        </w:rPr>
      </w:pPr>
    </w:p>
    <w:p w14:paraId="56DCCB3E" w14:textId="77777777" w:rsidR="00733E7C" w:rsidRPr="00733E7C" w:rsidRDefault="00733E7C" w:rsidP="00733E7C"/>
    <w:p w14:paraId="5C6E5AAE" w14:textId="544B5B90" w:rsidR="00883BA0" w:rsidRPr="00616F7D" w:rsidRDefault="001E3ED6" w:rsidP="00616F7D">
      <w:pPr>
        <w:pStyle w:val="Heading1"/>
        <w:spacing w:before="0" w:after="200" w:line="276" w:lineRule="auto"/>
        <w:rPr>
          <w:rFonts w:ascii="Arial" w:hAnsi="Arial" w:cs="Arial"/>
          <w:b/>
          <w:szCs w:val="22"/>
        </w:rPr>
      </w:pPr>
      <w:r w:rsidRPr="00F77678">
        <w:rPr>
          <w:rFonts w:ascii="Arial" w:hAnsi="Arial" w:cs="Arial"/>
          <w:b/>
          <w:sz w:val="28"/>
        </w:rPr>
        <w:lastRenderedPageBreak/>
        <w:t>STANDING ORDERS GENERALLY</w:t>
      </w:r>
      <w:bookmarkEnd w:id="165"/>
      <w:bookmarkEnd w:id="166"/>
      <w:bookmarkEnd w:id="167"/>
      <w:bookmarkEnd w:id="168"/>
      <w:bookmarkEnd w:id="169"/>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4108A11F"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3F7816">
        <w:rPr>
          <w:rFonts w:ascii="Arial" w:hAnsi="Arial" w:cs="Arial"/>
          <w:sz w:val="22"/>
          <w:szCs w:val="22"/>
          <w:lang w:bidi="en-US"/>
        </w:rPr>
        <w:t>3</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BB6E" w14:textId="77777777" w:rsidR="00A13E70" w:rsidRDefault="00A13E70" w:rsidP="00E77177">
      <w:r>
        <w:separator/>
      </w:r>
    </w:p>
  </w:endnote>
  <w:endnote w:type="continuationSeparator" w:id="0">
    <w:p w14:paraId="535BFBC2" w14:textId="77777777" w:rsidR="00A13E70" w:rsidRDefault="00A13E7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700D" w14:textId="77777777" w:rsidR="00A13E70" w:rsidRDefault="00A13E70" w:rsidP="00E77177">
      <w:r>
        <w:separator/>
      </w:r>
    </w:p>
  </w:footnote>
  <w:footnote w:type="continuationSeparator" w:id="0">
    <w:p w14:paraId="7E092311" w14:textId="77777777" w:rsidR="00A13E70" w:rsidRDefault="00A13E7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C0C81"/>
    <w:multiLevelType w:val="hybridMultilevel"/>
    <w:tmpl w:val="9D2AF3CC"/>
    <w:lvl w:ilvl="0" w:tplc="50D8CAC0">
      <w:start w:val="1"/>
      <w:numFmt w:val="lowerLetter"/>
      <w:lvlText w:val="%1)"/>
      <w:lvlJc w:val="left"/>
      <w:pPr>
        <w:tabs>
          <w:tab w:val="num" w:pos="765"/>
        </w:tabs>
        <w:ind w:left="765" w:hanging="405"/>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941DCF"/>
    <w:multiLevelType w:val="hybridMultilevel"/>
    <w:tmpl w:val="E8685F3A"/>
    <w:lvl w:ilvl="0" w:tplc="A27CEFC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285295">
    <w:abstractNumId w:val="44"/>
  </w:num>
  <w:num w:numId="2" w16cid:durableId="25957391">
    <w:abstractNumId w:val="2"/>
  </w:num>
  <w:num w:numId="3" w16cid:durableId="1402437528">
    <w:abstractNumId w:val="32"/>
  </w:num>
  <w:num w:numId="4" w16cid:durableId="556824546">
    <w:abstractNumId w:val="31"/>
  </w:num>
  <w:num w:numId="5" w16cid:durableId="1821731085">
    <w:abstractNumId w:val="38"/>
  </w:num>
  <w:num w:numId="6" w16cid:durableId="1367369895">
    <w:abstractNumId w:val="27"/>
  </w:num>
  <w:num w:numId="7" w16cid:durableId="252444799">
    <w:abstractNumId w:val="25"/>
  </w:num>
  <w:num w:numId="8" w16cid:durableId="184487454">
    <w:abstractNumId w:val="33"/>
  </w:num>
  <w:num w:numId="9" w16cid:durableId="506556697">
    <w:abstractNumId w:val="34"/>
  </w:num>
  <w:num w:numId="10" w16cid:durableId="1081950902">
    <w:abstractNumId w:val="23"/>
  </w:num>
  <w:num w:numId="11" w16cid:durableId="909583652">
    <w:abstractNumId w:val="40"/>
  </w:num>
  <w:num w:numId="12" w16cid:durableId="489370021">
    <w:abstractNumId w:val="13"/>
  </w:num>
  <w:num w:numId="13" w16cid:durableId="314800834">
    <w:abstractNumId w:val="20"/>
  </w:num>
  <w:num w:numId="14" w16cid:durableId="392310881">
    <w:abstractNumId w:val="28"/>
  </w:num>
  <w:num w:numId="15" w16cid:durableId="1528366613">
    <w:abstractNumId w:val="35"/>
  </w:num>
  <w:num w:numId="16" w16cid:durableId="1039165055">
    <w:abstractNumId w:val="24"/>
  </w:num>
  <w:num w:numId="17" w16cid:durableId="882981525">
    <w:abstractNumId w:val="37"/>
  </w:num>
  <w:num w:numId="18" w16cid:durableId="1560360200">
    <w:abstractNumId w:val="41"/>
  </w:num>
  <w:num w:numId="19" w16cid:durableId="2042658032">
    <w:abstractNumId w:val="10"/>
  </w:num>
  <w:num w:numId="20" w16cid:durableId="2090300855">
    <w:abstractNumId w:val="4"/>
  </w:num>
  <w:num w:numId="21" w16cid:durableId="607782741">
    <w:abstractNumId w:val="18"/>
  </w:num>
  <w:num w:numId="22" w16cid:durableId="1800493476">
    <w:abstractNumId w:val="8"/>
  </w:num>
  <w:num w:numId="23" w16cid:durableId="870725642">
    <w:abstractNumId w:val="50"/>
  </w:num>
  <w:num w:numId="24" w16cid:durableId="1927492868">
    <w:abstractNumId w:val="17"/>
  </w:num>
  <w:num w:numId="25" w16cid:durableId="413555646">
    <w:abstractNumId w:val="22"/>
  </w:num>
  <w:num w:numId="26" w16cid:durableId="1523088786">
    <w:abstractNumId w:val="0"/>
  </w:num>
  <w:num w:numId="27" w16cid:durableId="2062249009">
    <w:abstractNumId w:val="48"/>
  </w:num>
  <w:num w:numId="28" w16cid:durableId="1786194783">
    <w:abstractNumId w:val="3"/>
  </w:num>
  <w:num w:numId="29" w16cid:durableId="1858041319">
    <w:abstractNumId w:val="36"/>
  </w:num>
  <w:num w:numId="30" w16cid:durableId="1449663995">
    <w:abstractNumId w:val="30"/>
  </w:num>
  <w:num w:numId="31" w16cid:durableId="2107651618">
    <w:abstractNumId w:val="43"/>
  </w:num>
  <w:num w:numId="32" w16cid:durableId="131605128">
    <w:abstractNumId w:val="29"/>
  </w:num>
  <w:num w:numId="33" w16cid:durableId="1573613448">
    <w:abstractNumId w:val="9"/>
  </w:num>
  <w:num w:numId="34" w16cid:durableId="1886526704">
    <w:abstractNumId w:val="16"/>
  </w:num>
  <w:num w:numId="35" w16cid:durableId="1128863989">
    <w:abstractNumId w:val="49"/>
  </w:num>
  <w:num w:numId="36" w16cid:durableId="1998535286">
    <w:abstractNumId w:val="12"/>
  </w:num>
  <w:num w:numId="37" w16cid:durableId="2026054357">
    <w:abstractNumId w:val="21"/>
  </w:num>
  <w:num w:numId="38" w16cid:durableId="130559476">
    <w:abstractNumId w:val="42"/>
  </w:num>
  <w:num w:numId="39" w16cid:durableId="662589306">
    <w:abstractNumId w:val="19"/>
  </w:num>
  <w:num w:numId="40" w16cid:durableId="1824882118">
    <w:abstractNumId w:val="47"/>
  </w:num>
  <w:num w:numId="41" w16cid:durableId="1754356370">
    <w:abstractNumId w:val="26"/>
  </w:num>
  <w:num w:numId="42" w16cid:durableId="559175158">
    <w:abstractNumId w:val="39"/>
  </w:num>
  <w:num w:numId="43" w16cid:durableId="514686193">
    <w:abstractNumId w:val="46"/>
  </w:num>
  <w:num w:numId="44" w16cid:durableId="1838615751">
    <w:abstractNumId w:val="7"/>
  </w:num>
  <w:num w:numId="45" w16cid:durableId="1521698726">
    <w:abstractNumId w:val="1"/>
  </w:num>
  <w:num w:numId="46" w16cid:durableId="1654720288">
    <w:abstractNumId w:val="51"/>
  </w:num>
  <w:num w:numId="47" w16cid:durableId="1714235073">
    <w:abstractNumId w:val="11"/>
  </w:num>
  <w:num w:numId="48" w16cid:durableId="1379403273">
    <w:abstractNumId w:val="14"/>
  </w:num>
  <w:num w:numId="49" w16cid:durableId="1423794989">
    <w:abstractNumId w:val="6"/>
  </w:num>
  <w:num w:numId="50" w16cid:durableId="212158443">
    <w:abstractNumId w:val="45"/>
  </w:num>
  <w:num w:numId="51" w16cid:durableId="603146337">
    <w:abstractNumId w:val="52"/>
  </w:num>
  <w:num w:numId="52" w16cid:durableId="391731630">
    <w:abstractNumId w:val="5"/>
  </w:num>
  <w:num w:numId="53" w16cid:durableId="1015308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74856158">
    <w:abstractNumId w:val="5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3125"/>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C7C2F"/>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45AD"/>
    <w:rsid w:val="00136C4F"/>
    <w:rsid w:val="00136FB3"/>
    <w:rsid w:val="001376C1"/>
    <w:rsid w:val="0014042A"/>
    <w:rsid w:val="00141D60"/>
    <w:rsid w:val="001548DC"/>
    <w:rsid w:val="00154B66"/>
    <w:rsid w:val="001559AB"/>
    <w:rsid w:val="00156678"/>
    <w:rsid w:val="00156B69"/>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318C"/>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1F57"/>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870B3"/>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3F7816"/>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14B9E"/>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2B54"/>
    <w:rsid w:val="0062325E"/>
    <w:rsid w:val="0062394F"/>
    <w:rsid w:val="00623FE1"/>
    <w:rsid w:val="00624337"/>
    <w:rsid w:val="0062753E"/>
    <w:rsid w:val="00631F2E"/>
    <w:rsid w:val="00642DD7"/>
    <w:rsid w:val="00643376"/>
    <w:rsid w:val="006434DA"/>
    <w:rsid w:val="00643639"/>
    <w:rsid w:val="00645A14"/>
    <w:rsid w:val="00646D67"/>
    <w:rsid w:val="0064731C"/>
    <w:rsid w:val="006518EA"/>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055EE"/>
    <w:rsid w:val="007067AF"/>
    <w:rsid w:val="00711F21"/>
    <w:rsid w:val="00712190"/>
    <w:rsid w:val="00712530"/>
    <w:rsid w:val="00712F46"/>
    <w:rsid w:val="007138CB"/>
    <w:rsid w:val="00715CDC"/>
    <w:rsid w:val="007172D9"/>
    <w:rsid w:val="00720F77"/>
    <w:rsid w:val="00721F9F"/>
    <w:rsid w:val="00723080"/>
    <w:rsid w:val="007274F3"/>
    <w:rsid w:val="00727C33"/>
    <w:rsid w:val="00730A54"/>
    <w:rsid w:val="00733E7C"/>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371"/>
    <w:rsid w:val="007B7B85"/>
    <w:rsid w:val="007C0ABA"/>
    <w:rsid w:val="007D1F41"/>
    <w:rsid w:val="007D36D9"/>
    <w:rsid w:val="007D36DE"/>
    <w:rsid w:val="007D715A"/>
    <w:rsid w:val="007E2B82"/>
    <w:rsid w:val="007E3E5B"/>
    <w:rsid w:val="007E7C00"/>
    <w:rsid w:val="007F0445"/>
    <w:rsid w:val="007F5D7C"/>
    <w:rsid w:val="0080238E"/>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17A"/>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441F"/>
    <w:rsid w:val="009A3E04"/>
    <w:rsid w:val="009A451C"/>
    <w:rsid w:val="009B188F"/>
    <w:rsid w:val="009B595B"/>
    <w:rsid w:val="009B61E7"/>
    <w:rsid w:val="009B7179"/>
    <w:rsid w:val="009B7E7B"/>
    <w:rsid w:val="009C1D02"/>
    <w:rsid w:val="009C5714"/>
    <w:rsid w:val="009C7E62"/>
    <w:rsid w:val="009D1152"/>
    <w:rsid w:val="009D6125"/>
    <w:rsid w:val="009E33CB"/>
    <w:rsid w:val="009E3A40"/>
    <w:rsid w:val="009E58A9"/>
    <w:rsid w:val="009E6A0A"/>
    <w:rsid w:val="009F60CF"/>
    <w:rsid w:val="00A02674"/>
    <w:rsid w:val="00A05F64"/>
    <w:rsid w:val="00A10236"/>
    <w:rsid w:val="00A110A6"/>
    <w:rsid w:val="00A11364"/>
    <w:rsid w:val="00A12138"/>
    <w:rsid w:val="00A13E70"/>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E7495"/>
    <w:rsid w:val="00BF04B3"/>
    <w:rsid w:val="00BF3998"/>
    <w:rsid w:val="00BF4758"/>
    <w:rsid w:val="00C00ED4"/>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203D"/>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D4C23"/>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5A14"/>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link w:val="ListParagraphChar"/>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customStyle="1" w:styleId="APCHeaded">
    <w:name w:val="APC Headed"/>
    <w:basedOn w:val="Normal"/>
    <w:link w:val="APCHeadedChar"/>
    <w:qFormat/>
    <w:rsid w:val="0094217A"/>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94217A"/>
    <w:rPr>
      <w:rFonts w:ascii="Lucida Bright" w:eastAsia="Calibri" w:hAnsi="Lucida Bright" w:cs="Arial"/>
      <w:b/>
      <w:color w:val="2918A8"/>
      <w:sz w:val="52"/>
      <w:szCs w:val="52"/>
      <w:lang w:eastAsia="en-US"/>
    </w:rPr>
  </w:style>
  <w:style w:type="paragraph" w:customStyle="1" w:styleId="Body">
    <w:name w:val="Body"/>
    <w:rsid w:val="009D612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ne">
    <w:name w:val="None"/>
    <w:rsid w:val="00733E7C"/>
  </w:style>
  <w:style w:type="character" w:customStyle="1" w:styleId="ListParagraphChar">
    <w:name w:val="List Paragraph Char"/>
    <w:link w:val="ListParagraph"/>
    <w:uiPriority w:val="34"/>
    <w:locked/>
    <w:rsid w:val="00C00E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7021">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x-apple-data-detectors://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6983</Words>
  <Characters>39804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Clerk Clerk</cp:lastModifiedBy>
  <cp:revision>18</cp:revision>
  <cp:lastPrinted>2018-03-14T11:56:00Z</cp:lastPrinted>
  <dcterms:created xsi:type="dcterms:W3CDTF">2022-06-15T10:11:00Z</dcterms:created>
  <dcterms:modified xsi:type="dcterms:W3CDTF">2024-10-20T15:44:00Z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