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9EBA" w14:textId="77777777" w:rsidR="005155DA" w:rsidRDefault="005155DA" w:rsidP="00B82E46">
      <w:pPr>
        <w:rPr>
          <w:noProof/>
        </w:rPr>
      </w:pPr>
    </w:p>
    <w:p w14:paraId="7F6EF532" w14:textId="368107DD" w:rsidR="005155DA" w:rsidRPr="005155DA" w:rsidRDefault="005155DA" w:rsidP="005155DA">
      <w:pPr>
        <w:jc w:val="center"/>
        <w:rPr>
          <w:b/>
          <w:bCs/>
          <w:noProof/>
        </w:rPr>
      </w:pPr>
      <w:r w:rsidRPr="005155D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5B23FAD" wp14:editId="096D9903">
            <wp:simplePos x="0" y="0"/>
            <wp:positionH relativeFrom="column">
              <wp:posOffset>4362450</wp:posOffset>
            </wp:positionH>
            <wp:positionV relativeFrom="paragraph">
              <wp:posOffset>120015</wp:posOffset>
            </wp:positionV>
            <wp:extent cx="1640205" cy="2199640"/>
            <wp:effectExtent l="0" t="0" r="0" b="0"/>
            <wp:wrapSquare wrapText="bothSides"/>
            <wp:docPr id="1037661994" name="Picture 1" descr="A poster of a couple of people throwing garbage into trash c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61994" name="Picture 1" descr="A poster of a couple of people throwing garbage into trash can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>Changes to Rubbish and Recycling Collection Days</w:t>
      </w:r>
    </w:p>
    <w:p w14:paraId="1B9446F6" w14:textId="1CBEA84F" w:rsidR="005155DA" w:rsidRDefault="005155DA" w:rsidP="00B82E46">
      <w:pPr>
        <w:rPr>
          <w:noProof/>
        </w:rPr>
      </w:pPr>
    </w:p>
    <w:p w14:paraId="127326CB" w14:textId="14694CBF" w:rsidR="005155DA" w:rsidRDefault="005155DA" w:rsidP="00B82E46">
      <w:pPr>
        <w:rPr>
          <w:noProof/>
        </w:rPr>
      </w:pPr>
      <w:r>
        <w:rPr>
          <w:noProof/>
        </w:rPr>
        <w:t>Rubbish and recycling collections are changing for</w:t>
      </w:r>
      <w:r w:rsidR="006820D7">
        <w:rPr>
          <w:noProof/>
        </w:rPr>
        <w:t xml:space="preserve"> around 85% of</w:t>
      </w:r>
      <w:r>
        <w:rPr>
          <w:noProof/>
        </w:rPr>
        <w:t xml:space="preserve"> properties in Wea</w:t>
      </w:r>
      <w:r w:rsidR="00E741E8">
        <w:rPr>
          <w:noProof/>
        </w:rPr>
        <w:t>ld</w:t>
      </w:r>
      <w:r>
        <w:rPr>
          <w:noProof/>
        </w:rPr>
        <w:t>en from Monday 15</w:t>
      </w:r>
      <w:r w:rsidRPr="005155DA">
        <w:rPr>
          <w:noProof/>
          <w:vertAlign w:val="superscript"/>
        </w:rPr>
        <w:t>th</w:t>
      </w:r>
      <w:r>
        <w:rPr>
          <w:noProof/>
        </w:rPr>
        <w:t xml:space="preserve"> April 2024.</w:t>
      </w:r>
    </w:p>
    <w:p w14:paraId="6AD5F7B3" w14:textId="77777777" w:rsidR="005155DA" w:rsidRDefault="005155DA" w:rsidP="00B82E46">
      <w:pPr>
        <w:rPr>
          <w:noProof/>
        </w:rPr>
      </w:pPr>
    </w:p>
    <w:p w14:paraId="0E31769D" w14:textId="5CF34C76" w:rsidR="005155DA" w:rsidRDefault="005155DA" w:rsidP="00B82E46">
      <w:pPr>
        <w:rPr>
          <w:noProof/>
        </w:rPr>
      </w:pPr>
      <w:r>
        <w:rPr>
          <w:noProof/>
        </w:rPr>
        <w:t xml:space="preserve">Letters and calendars are being sent out in the </w:t>
      </w:r>
      <w:r w:rsidR="006820D7">
        <w:rPr>
          <w:noProof/>
        </w:rPr>
        <w:t xml:space="preserve">next few </w:t>
      </w:r>
      <w:r>
        <w:rPr>
          <w:noProof/>
        </w:rPr>
        <w:t xml:space="preserve">days so please look out for this important information on your rubbish and recycling collections.  </w:t>
      </w:r>
    </w:p>
    <w:p w14:paraId="27ABD415" w14:textId="252C1C7D" w:rsidR="005155DA" w:rsidRDefault="005155DA" w:rsidP="00B82E46">
      <w:pPr>
        <w:rPr>
          <w:noProof/>
        </w:rPr>
      </w:pPr>
    </w:p>
    <w:p w14:paraId="1270F2A1" w14:textId="7860CA2B" w:rsidR="005155DA" w:rsidRDefault="005155DA" w:rsidP="00B82E46">
      <w:pPr>
        <w:rPr>
          <w:noProof/>
        </w:rPr>
      </w:pPr>
      <w:r>
        <w:rPr>
          <w:noProof/>
        </w:rPr>
        <w:t xml:space="preserve">Some properties will not have a day change but will have a change in the pattern of their collections so it is very important that you check the letter </w:t>
      </w:r>
      <w:r w:rsidR="006820D7">
        <w:rPr>
          <w:noProof/>
        </w:rPr>
        <w:t>carefully</w:t>
      </w:r>
      <w:r>
        <w:rPr>
          <w:noProof/>
        </w:rPr>
        <w:t xml:space="preserve"> as it details wh</w:t>
      </w:r>
      <w:r w:rsidR="006820D7">
        <w:rPr>
          <w:noProof/>
        </w:rPr>
        <w:t>ich</w:t>
      </w:r>
      <w:r>
        <w:rPr>
          <w:noProof/>
        </w:rPr>
        <w:t xml:space="preserve"> bin </w:t>
      </w:r>
      <w:r w:rsidR="006820D7">
        <w:rPr>
          <w:noProof/>
        </w:rPr>
        <w:t>needs to</w:t>
      </w:r>
      <w:r>
        <w:rPr>
          <w:noProof/>
        </w:rPr>
        <w:t xml:space="preserve"> be put o</w:t>
      </w:r>
      <w:r w:rsidR="006820D7">
        <w:rPr>
          <w:noProof/>
        </w:rPr>
        <w:t>ut</w:t>
      </w:r>
      <w:r>
        <w:rPr>
          <w:noProof/>
        </w:rPr>
        <w:t xml:space="preserve"> on wh</w:t>
      </w:r>
      <w:r w:rsidR="006820D7">
        <w:rPr>
          <w:noProof/>
        </w:rPr>
        <w:t>ich</w:t>
      </w:r>
      <w:r>
        <w:rPr>
          <w:noProof/>
        </w:rPr>
        <w:t xml:space="preserve"> day.  </w:t>
      </w:r>
    </w:p>
    <w:p w14:paraId="3609B8C6" w14:textId="5F82A1CE" w:rsidR="005155DA" w:rsidRDefault="005155DA" w:rsidP="00B82E46">
      <w:pPr>
        <w:rPr>
          <w:noProof/>
        </w:rPr>
      </w:pPr>
    </w:p>
    <w:p w14:paraId="2A477216" w14:textId="347ABFE7" w:rsidR="005155DA" w:rsidRDefault="006820D7" w:rsidP="00B82E46">
      <w:pPr>
        <w:rPr>
          <w:noProof/>
        </w:rPr>
      </w:pPr>
      <w:r>
        <w:rPr>
          <w:noProof/>
        </w:rPr>
        <w:t>P</w:t>
      </w:r>
      <w:r w:rsidR="005155DA">
        <w:rPr>
          <w:noProof/>
        </w:rPr>
        <w:t>lease ensure all bins are presented at the boundary of your property by 7am on collection day</w:t>
      </w:r>
      <w:r>
        <w:rPr>
          <w:noProof/>
        </w:rPr>
        <w:t xml:space="preserve"> as there may also be a change in the time your bins are collected</w:t>
      </w:r>
    </w:p>
    <w:p w14:paraId="52421750" w14:textId="77777777" w:rsidR="005155DA" w:rsidRDefault="005155DA" w:rsidP="00B82E46">
      <w:pPr>
        <w:rPr>
          <w:noProof/>
        </w:rPr>
      </w:pPr>
    </w:p>
    <w:p w14:paraId="01847E6D" w14:textId="61F5A805" w:rsidR="005155DA" w:rsidRDefault="00A83157" w:rsidP="00A83157">
      <w:pPr>
        <w:rPr>
          <w:rFonts w:cs="Arial"/>
          <w:spacing w:val="3"/>
          <w:szCs w:val="24"/>
          <w:lang w:eastAsia="en-GB"/>
        </w:rPr>
      </w:pPr>
      <w:r>
        <w:rPr>
          <w:rFonts w:cs="Arial"/>
          <w:spacing w:val="3"/>
          <w:szCs w:val="24"/>
          <w:lang w:eastAsia="en-GB"/>
        </w:rPr>
        <w:t xml:space="preserve">Please note that the changes are only on the refuse and recycling collections. </w:t>
      </w:r>
      <w:r>
        <w:rPr>
          <w:rFonts w:cs="Arial"/>
          <w:b/>
          <w:bCs/>
          <w:spacing w:val="3"/>
          <w:szCs w:val="24"/>
          <w:lang w:eastAsia="en-GB"/>
        </w:rPr>
        <w:t>Garden waste collection will remain on the current collection schedule</w:t>
      </w:r>
      <w:r>
        <w:rPr>
          <w:rFonts w:cs="Arial"/>
          <w:spacing w:val="3"/>
          <w:szCs w:val="24"/>
          <w:lang w:eastAsia="en-GB"/>
        </w:rPr>
        <w:t xml:space="preserve"> and will continue as before.</w:t>
      </w:r>
    </w:p>
    <w:p w14:paraId="17BD41C5" w14:textId="77777777" w:rsidR="00A83157" w:rsidRDefault="00A83157" w:rsidP="00A83157">
      <w:pPr>
        <w:rPr>
          <w:noProof/>
        </w:rPr>
      </w:pPr>
    </w:p>
    <w:p w14:paraId="49606DAB" w14:textId="0FF755B0" w:rsidR="005155DA" w:rsidRDefault="005155DA" w:rsidP="00B82E46">
      <w:pPr>
        <w:rPr>
          <w:noProof/>
        </w:rPr>
      </w:pPr>
      <w:r>
        <w:rPr>
          <w:noProof/>
        </w:rPr>
        <w:t xml:space="preserve">For further information visit </w:t>
      </w:r>
      <w:hyperlink r:id="rId5" w:history="1">
        <w:r w:rsidRPr="0002506B">
          <w:rPr>
            <w:rStyle w:val="Hyperlink"/>
            <w:noProof/>
          </w:rPr>
          <w:t>www.wealden.gov.uk/collection-schedule-changes</w:t>
        </w:r>
      </w:hyperlink>
    </w:p>
    <w:p w14:paraId="4D08B387" w14:textId="77777777" w:rsidR="005155DA" w:rsidRDefault="005155DA" w:rsidP="00B82E46">
      <w:pPr>
        <w:rPr>
          <w:noProof/>
        </w:rPr>
      </w:pPr>
    </w:p>
    <w:p w14:paraId="67B27B60" w14:textId="523425DF" w:rsidR="0047137B" w:rsidRDefault="0047137B" w:rsidP="00B82E46">
      <w:pPr>
        <w:rPr>
          <w:b/>
          <w:bCs/>
          <w:noProof/>
        </w:rPr>
      </w:pPr>
      <w:r w:rsidRPr="0047137B">
        <w:rPr>
          <w:b/>
          <w:bCs/>
          <w:noProof/>
        </w:rPr>
        <w:t xml:space="preserve">Need a handy reminder as to which bin gets collected when?  </w:t>
      </w:r>
    </w:p>
    <w:p w14:paraId="02331162" w14:textId="77777777" w:rsidR="0047137B" w:rsidRDefault="0047137B" w:rsidP="00B82E46">
      <w:pPr>
        <w:rPr>
          <w:noProof/>
        </w:rPr>
      </w:pPr>
    </w:p>
    <w:p w14:paraId="218DDE9D" w14:textId="71FC27BB" w:rsidR="0047137B" w:rsidRPr="0047137B" w:rsidRDefault="0047137B" w:rsidP="00B82E46">
      <w:pPr>
        <w:rPr>
          <w:noProof/>
        </w:rPr>
      </w:pPr>
      <w:r>
        <w:rPr>
          <w:noProof/>
        </w:rPr>
        <w:t xml:space="preserve">Sign up to Wealden Weekly and get an email every week about your collections, visit: </w:t>
      </w:r>
      <w:hyperlink r:id="rId6" w:history="1">
        <w:r w:rsidR="00A83157" w:rsidRPr="0002506B">
          <w:rPr>
            <w:rStyle w:val="Hyperlink"/>
            <w:noProof/>
          </w:rPr>
          <w:t>www.wealden.gov.uk/wealden-weekly</w:t>
        </w:r>
      </w:hyperlink>
      <w:r w:rsidR="00A83157">
        <w:rPr>
          <w:noProof/>
        </w:rPr>
        <w:t xml:space="preserve"> </w:t>
      </w:r>
    </w:p>
    <w:p w14:paraId="3134D2FC" w14:textId="3F5D3248" w:rsidR="00E4413A" w:rsidRDefault="00E4413A" w:rsidP="00B82E46"/>
    <w:sectPr w:rsidR="00E44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84"/>
    <w:rsid w:val="0035459F"/>
    <w:rsid w:val="00400909"/>
    <w:rsid w:val="0047137B"/>
    <w:rsid w:val="005155DA"/>
    <w:rsid w:val="006820D7"/>
    <w:rsid w:val="00746684"/>
    <w:rsid w:val="00834166"/>
    <w:rsid w:val="00A83157"/>
    <w:rsid w:val="00B82E46"/>
    <w:rsid w:val="00E4413A"/>
    <w:rsid w:val="00E73244"/>
    <w:rsid w:val="00E741E8"/>
    <w:rsid w:val="00EF7A57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B828"/>
  <w15:chartTrackingRefBased/>
  <w15:docId w15:val="{084BAF9C-E274-46ED-BDB4-2610323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6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6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6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6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6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6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6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684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684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68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68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68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68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6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6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684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46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6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6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684"/>
    <w:rPr>
      <w:rFonts w:ascii="Arial" w:hAnsi="Arial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4668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5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alden.gov.uk/wealden-weekly" TargetMode="External"/><Relationship Id="rId5" Type="http://schemas.openxmlformats.org/officeDocument/2006/relationships/hyperlink" Target="http://www.wealden.gov.uk/collection-schedule-chang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Wealden District Council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Goodwin</dc:creator>
  <cp:keywords/>
  <dc:description/>
  <cp:lastModifiedBy>Clerk Clerk</cp:lastModifiedBy>
  <cp:revision>2</cp:revision>
  <dcterms:created xsi:type="dcterms:W3CDTF">2024-03-28T13:27:00Z</dcterms:created>
  <dcterms:modified xsi:type="dcterms:W3CDTF">2024-03-28T13:27:00Z</dcterms:modified>
</cp:coreProperties>
</file>